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60" w:before="0" w:lineRule="auto"/>
        <w:jc w:val="center"/>
        <w:rPr>
          <w:color w:val="2b233d"/>
        </w:rPr>
      </w:pPr>
      <w:bookmarkStart w:colFirst="0" w:colLast="0" w:name="_96r4cksn1gos" w:id="0"/>
      <w:bookmarkEnd w:id="0"/>
      <w:r w:rsidDel="00000000" w:rsidR="00000000" w:rsidRPr="00000000">
        <w:rPr>
          <w:color w:val="2b233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2837025</wp:posOffset>
            </wp:positionH>
            <wp:positionV relativeFrom="page">
              <wp:posOffset>111225</wp:posOffset>
            </wp:positionV>
            <wp:extent cx="1882612" cy="880855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112" l="0" r="0" t="8112"/>
                    <a:stretch>
                      <a:fillRect/>
                    </a:stretch>
                  </pic:blipFill>
                  <pic:spPr>
                    <a:xfrm>
                      <a:off x="0" y="0"/>
                      <a:ext cx="1882612" cy="880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2b233d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-6874</wp:posOffset>
                </wp:positionH>
                <wp:positionV relativeFrom="page">
                  <wp:posOffset>-14287</wp:posOffset>
                </wp:positionV>
                <wp:extent cx="7581900" cy="203471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750" y="188225"/>
                          <a:ext cx="11709900" cy="3328800"/>
                        </a:xfrm>
                        <a:prstGeom prst="rect">
                          <a:avLst/>
                        </a:prstGeom>
                        <a:solidFill>
                          <a:srgbClr val="FFA3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-6874</wp:posOffset>
                </wp:positionH>
                <wp:positionV relativeFrom="page">
                  <wp:posOffset>-14287</wp:posOffset>
                </wp:positionV>
                <wp:extent cx="7581900" cy="2034713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2034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2b233d"/>
          <w:rtl w:val="0"/>
        </w:rPr>
        <w:t xml:space="preserve">Barking junior parkrun </w:t>
      </w:r>
    </w:p>
    <w:p w:rsidR="00000000" w:rsidDel="00000000" w:rsidP="00000000" w:rsidRDefault="00000000" w:rsidRPr="00000000" w14:paraId="00000002">
      <w:pPr>
        <w:pStyle w:val="Title"/>
        <w:spacing w:after="60" w:before="0" w:lineRule="auto"/>
        <w:jc w:val="center"/>
        <w:rPr>
          <w:color w:val="2b233d"/>
        </w:rPr>
      </w:pPr>
      <w:bookmarkStart w:colFirst="0" w:colLast="0" w:name="_jkczuclcz2d5" w:id="1"/>
      <w:bookmarkEnd w:id="1"/>
      <w:r w:rsidDel="00000000" w:rsidR="00000000" w:rsidRPr="00000000">
        <w:rPr>
          <w:color w:val="2b233d"/>
          <w:rtl w:val="0"/>
        </w:rPr>
        <w:t xml:space="preserve">100th event at Barking Park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b w:val="0"/>
          <w:sz w:val="24"/>
          <w:szCs w:val="24"/>
        </w:rPr>
      </w:pP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Barking junior parkrun</w:t>
        </w:r>
      </w:hyperlink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are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celebrating the 100th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event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at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Barking Par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k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on 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Sunday 15th June. We invite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you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to join us for a fun active morning from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8:45am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onwards.</w:t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b w:val="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 are excited to welcome everyone to celebrate together. 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We want to make it a real community event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 we are 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invit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ing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other health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or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 sport providers to join us. Either to provide a stall to share information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an activity for young people and their families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or to take part in the run or walk.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junior parkrun is a free, fun, friendly, weekly, community event organised by volunteers of all ages for children aged 4 to 14. 2k junior parkrun events take place on Sunday mornings in the UK, Ireland and Australia. It is a great introduction for all the family to be physically active outside together. Walk, jog, run, volunteer or spectate with us.</w:t>
      </w:r>
    </w:p>
    <w:p w:rsidR="00000000" w:rsidDel="00000000" w:rsidP="00000000" w:rsidRDefault="00000000" w:rsidRPr="00000000" w14:paraId="00000009">
      <w:pPr>
        <w:pStyle w:val="Heading3"/>
        <w:shd w:fill="ffffff" w:val="clear"/>
        <w:spacing w:line="331.2" w:lineRule="auto"/>
        <w:rPr>
          <w:rFonts w:ascii="Montserrat" w:cs="Montserrat" w:eastAsia="Montserrat" w:hAnsi="Montserrat"/>
          <w:b w:val="0"/>
          <w:sz w:val="24"/>
          <w:szCs w:val="24"/>
        </w:rPr>
      </w:pPr>
      <w:bookmarkStart w:colFirst="0" w:colLast="0" w:name="_j77tmm5d24tv" w:id="2"/>
      <w:bookmarkEnd w:id="2"/>
      <w:r w:rsidDel="00000000" w:rsidR="00000000" w:rsidRPr="00000000">
        <w:rPr>
          <w:rFonts w:ascii="Montserrat" w:cs="Montserrat" w:eastAsia="Montserrat" w:hAnsi="Montserrat"/>
          <w:b w:val="0"/>
          <w:sz w:val="24"/>
          <w:szCs w:val="24"/>
          <w:rtl w:val="0"/>
        </w:rPr>
        <w:t xml:space="preserve">If you are interested, please contact Steve Camacho on </w:t>
      </w:r>
      <w:hyperlink r:id="rId9">
        <w:r w:rsidDel="00000000" w:rsidR="00000000" w:rsidRPr="00000000">
          <w:rPr>
            <w:rFonts w:ascii="Montserrat" w:cs="Montserrat" w:eastAsia="Montserrat" w:hAnsi="Montserrat"/>
            <w:b w:val="0"/>
            <w:color w:val="1155cc"/>
            <w:sz w:val="24"/>
            <w:szCs w:val="24"/>
            <w:u w:val="single"/>
            <w:rtl w:val="0"/>
          </w:rPr>
          <w:t xml:space="preserve">steve.camacho@parkrun.com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duxi8lqezex7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2952750</wp:posOffset>
            </wp:positionH>
            <wp:positionV relativeFrom="paragraph">
              <wp:posOffset>457200</wp:posOffset>
            </wp:positionV>
            <wp:extent cx="3481388" cy="2655426"/>
            <wp:effectExtent b="0" l="0" r="0" t="0"/>
            <wp:wrapSquare wrapText="bothSides" distB="114300" distT="11430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6554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-676274</wp:posOffset>
            </wp:positionH>
            <wp:positionV relativeFrom="paragraph">
              <wp:posOffset>457200</wp:posOffset>
            </wp:positionV>
            <wp:extent cx="3558786" cy="2657475"/>
            <wp:effectExtent b="0" l="0" r="0" t="0"/>
            <wp:wrapSquare wrapText="bothSides" distB="114300" distT="114300" distL="114300" distR="11430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8786" cy="26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4" w:w="11909" w:orient="portrait"/>
      <w:pgMar w:bottom="1440.0000000000002" w:top="1644.0944881889766" w:left="1440.0000000000002" w:right="1440.0000000000002" w:header="566.9291338582677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spacing w:line="360" w:lineRule="auto"/>
      <w:jc w:val="center"/>
      <w:rPr>
        <w:color w:val="2e393b"/>
      </w:rPr>
    </w:pPr>
    <w:r w:rsidDel="00000000" w:rsidR="00000000" w:rsidRPr="00000000">
      <w:rPr>
        <w:color w:val="2e393b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jc w:val="center"/>
      <w:rPr>
        <w:i w:val="1"/>
        <w:color w:val="2e393b"/>
        <w:sz w:val="18"/>
        <w:szCs w:val="18"/>
      </w:rPr>
    </w:pPr>
    <w:r w:rsidDel="00000000" w:rsidR="00000000" w:rsidRPr="00000000">
      <w:rPr>
        <w:i w:val="1"/>
        <w:color w:val="2e393b"/>
        <w:sz w:val="18"/>
        <w:szCs w:val="18"/>
        <w:rtl w:val="0"/>
      </w:rPr>
      <w:t xml:space="preserve">parkrun Global Limited is a UK-based registered charity (1175062) and a UK registered company (09411750).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rPr>
        <w:i w:val="1"/>
        <w:color w:val="2b233d"/>
      </w:rPr>
    </w:pPr>
    <w:r w:rsidDel="00000000" w:rsidR="00000000" w:rsidRPr="00000000">
      <w:rPr>
        <w:color w:val="a1b6b7"/>
      </w:rPr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page">
                <wp:posOffset>-10949</wp:posOffset>
              </wp:positionH>
              <wp:positionV relativeFrom="page">
                <wp:posOffset>0</wp:posOffset>
              </wp:positionV>
              <wp:extent cx="7581900" cy="9144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750" y="188225"/>
                        <a:ext cx="11709900" cy="3328800"/>
                      </a:xfrm>
                      <a:prstGeom prst="rect">
                        <a:avLst/>
                      </a:prstGeom>
                      <a:solidFill>
                        <a:srgbClr val="FFA3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page">
                <wp:posOffset>-10949</wp:posOffset>
              </wp:positionH>
              <wp:positionV relativeFrom="page">
                <wp:posOffset>0</wp:posOffset>
              </wp:positionV>
              <wp:extent cx="7581900" cy="9144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914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a1b6b7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5385600</wp:posOffset>
          </wp:positionH>
          <wp:positionV relativeFrom="margin">
            <wp:posOffset>-878399</wp:posOffset>
          </wp:positionV>
          <wp:extent cx="1080000" cy="505161"/>
          <wp:effectExtent b="0" l="0" r="0" t="0"/>
          <wp:wrapNone/>
          <wp:docPr descr="parkrun Global Logo [watermark]" id="3" name="image1.png"/>
          <a:graphic>
            <a:graphicData uri="http://schemas.openxmlformats.org/drawingml/2006/picture">
              <pic:pic>
                <pic:nvPicPr>
                  <pic:cNvPr descr="parkrun Global Logo [watermark]" id="0" name="image1.png"/>
                  <pic:cNvPicPr preferRelativeResize="0"/>
                </pic:nvPicPr>
                <pic:blipFill>
                  <a:blip r:embed="rId2"/>
                  <a:srcRect b="7939" l="0" r="0" t="7939"/>
                  <a:stretch>
                    <a:fillRect/>
                  </a:stretch>
                </pic:blipFill>
                <pic:spPr>
                  <a:xfrm>
                    <a:off x="0" y="0"/>
                    <a:ext cx="1080000" cy="50516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i w:val="1"/>
        <w:color w:val="2b233d"/>
        <w:rtl w:val="0"/>
      </w:rPr>
      <w:t xml:space="preserve">[Document/Section Title]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pectral" w:cs="Spectral" w:eastAsia="Spectral" w:hAnsi="Spectr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00" w:lineRule="auto"/>
    </w:pPr>
    <w:rPr>
      <w:rFonts w:ascii="Montserrat ExtraBold" w:cs="Montserrat ExtraBold" w:eastAsia="Montserrat ExtraBold" w:hAnsi="Montserrat ExtraBold"/>
      <w:color w:val="2b233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400" w:lineRule="auto"/>
    </w:pPr>
    <w:rPr>
      <w:rFonts w:ascii="Montserrat ExtraBold" w:cs="Montserrat ExtraBold" w:eastAsia="Montserrat ExtraBold" w:hAnsi="Montserrat ExtraBold"/>
      <w:color w:val="3e3e78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color w:val="2b233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rFonts w:ascii="Montserrat ExtraBold" w:cs="Montserrat ExtraBold" w:eastAsia="Montserrat ExtraBold" w:hAnsi="Montserrat ExtraBol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teve.camacho@parkrun.com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hyperlink" Target="https://www.parkrun.org.uk/barking-junior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